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D416" w14:textId="4C740320" w:rsidR="00BC24D3" w:rsidRDefault="00C442A8" w:rsidP="00C442A8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Asti, </w:t>
      </w:r>
      <w:r w:rsidR="00EA567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</w:t>
      </w:r>
      <w:r w:rsidR="00BC24D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BC24D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nuovo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punto vendita </w:t>
      </w:r>
      <w:r w:rsidR="00BC24D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via Savona</w:t>
      </w:r>
    </w:p>
    <w:p w14:paraId="1F072E0B" w14:textId="47C1DDA5" w:rsidR="00BB6F79" w:rsidRPr="00DD49F0" w:rsidRDefault="000C364A" w:rsidP="00BC24D3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C442A8">
        <w:rPr>
          <w:rFonts w:asciiTheme="minorHAnsi" w:hAnsiTheme="minorHAnsi" w:cstheme="minorHAnsi"/>
          <w:bCs/>
          <w:i/>
          <w:sz w:val="28"/>
          <w:szCs w:val="28"/>
          <w:lang w:val="it-IT"/>
        </w:rPr>
        <w:t>15 n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116F47DF" w14:textId="5A5B9FD0" w:rsidR="0073163B" w:rsidRPr="00EE1B9F" w:rsidRDefault="0073163B" w:rsidP="0073163B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inaugurati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altri due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punti vendita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a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Bergamo 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Potenza</w:t>
      </w:r>
    </w:p>
    <w:p w14:paraId="068A2FE8" w14:textId="77777777" w:rsidR="00177EE1" w:rsidRPr="009748E5" w:rsidRDefault="00177EE1" w:rsidP="000710AA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411C1C96" w14:textId="4BA54C96" w:rsidR="0073163B" w:rsidRPr="00EE1B9F" w:rsidRDefault="00DD49F0" w:rsidP="0073163B">
      <w:pPr>
        <w:spacing w:after="120"/>
        <w:jc w:val="both"/>
        <w:rPr>
          <w:lang w:val="it-IT"/>
        </w:rPr>
      </w:pPr>
      <w:r>
        <w:rPr>
          <w:rFonts w:asciiTheme="minorHAnsi" w:hAnsiTheme="minorHAnsi" w:cstheme="minorHAnsi"/>
          <w:bCs/>
          <w:i/>
          <w:lang w:val="it-IT"/>
        </w:rPr>
        <w:t>Asti</w:t>
      </w:r>
      <w:r w:rsidR="005F12DD" w:rsidRPr="009748E5">
        <w:rPr>
          <w:rFonts w:asciiTheme="minorHAnsi" w:hAnsiTheme="minorHAnsi" w:cstheme="minorHAnsi"/>
          <w:bCs/>
          <w:i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lang w:val="it-IT"/>
        </w:rPr>
        <w:t>27</w:t>
      </w:r>
      <w:r w:rsidR="00D97F1E">
        <w:rPr>
          <w:rFonts w:asciiTheme="minorHAnsi" w:hAnsiTheme="minorHAnsi" w:cstheme="minorHAnsi"/>
          <w:bCs/>
          <w:i/>
          <w:lang w:val="it-IT"/>
        </w:rPr>
        <w:t xml:space="preserve"> novembre</w:t>
      </w:r>
      <w:r w:rsidR="00920A1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lang w:val="it-IT"/>
        </w:rPr>
        <w:t>–</w:t>
      </w:r>
      <w:bookmarkStart w:id="0" w:name="_Hlk95897806"/>
      <w:r w:rsidR="00C82820">
        <w:rPr>
          <w:rFonts w:asciiTheme="minorHAnsi" w:hAnsiTheme="minorHAnsi" w:cstheme="minorHAnsi"/>
          <w:bCs/>
          <w:lang w:val="it-IT"/>
        </w:rPr>
        <w:t xml:space="preserve"> </w:t>
      </w:r>
      <w:bookmarkEnd w:id="0"/>
      <w:r w:rsidR="00260F14" w:rsidRPr="00260F14">
        <w:rPr>
          <w:rFonts w:asciiTheme="minorHAnsi" w:hAnsiTheme="minorHAnsi" w:cstheme="minorHAnsi"/>
          <w:bCs/>
          <w:lang w:val="it-IT"/>
        </w:rPr>
        <w:t xml:space="preserve">Lidl Italia prosegue il proprio percorso di crescita e sviluppo della rete vendita con l’apertura, nello stesso giorno, di </w:t>
      </w:r>
      <w:r w:rsidR="00260F14" w:rsidRPr="006A18A5">
        <w:rPr>
          <w:rFonts w:asciiTheme="minorHAnsi" w:hAnsiTheme="minorHAnsi" w:cstheme="minorHAnsi"/>
          <w:b/>
          <w:lang w:val="it-IT"/>
        </w:rPr>
        <w:t>tre nuovi supermercati a Bergamo, Asti e Potenza</w:t>
      </w:r>
      <w:r w:rsidR="00260F14" w:rsidRPr="00260F14">
        <w:rPr>
          <w:rFonts w:asciiTheme="minorHAnsi" w:hAnsiTheme="minorHAnsi" w:cstheme="minorHAnsi"/>
          <w:bCs/>
          <w:lang w:val="it-IT"/>
        </w:rPr>
        <w:t xml:space="preserve">. L’Azienda, che da poco si è aggiudicata il riconoscimento di </w:t>
      </w:r>
      <w:r w:rsidR="00260F14" w:rsidRPr="006A18A5">
        <w:rPr>
          <w:rFonts w:asciiTheme="minorHAnsi" w:hAnsiTheme="minorHAnsi" w:cstheme="minorHAnsi"/>
          <w:b/>
          <w:lang w:val="it-IT"/>
        </w:rPr>
        <w:t>Insegna dell’Anno 2025-2026</w:t>
      </w:r>
      <w:r w:rsidR="00260F14" w:rsidRPr="00260F14">
        <w:rPr>
          <w:rFonts w:asciiTheme="minorHAnsi" w:hAnsiTheme="minorHAnsi" w:cstheme="minorHAnsi"/>
          <w:bCs/>
          <w:lang w:val="it-IT"/>
        </w:rPr>
        <w:t xml:space="preserve">, festeggia </w:t>
      </w:r>
      <w:r w:rsidR="00442EA3">
        <w:rPr>
          <w:rFonts w:asciiTheme="minorHAnsi" w:hAnsiTheme="minorHAnsi" w:cstheme="minorHAnsi"/>
          <w:bCs/>
          <w:lang w:val="it-IT"/>
        </w:rPr>
        <w:t>oggi</w:t>
      </w:r>
      <w:r w:rsidR="00260F14" w:rsidRPr="00260F14">
        <w:rPr>
          <w:rFonts w:asciiTheme="minorHAnsi" w:hAnsiTheme="minorHAnsi" w:cstheme="minorHAnsi"/>
          <w:bCs/>
          <w:lang w:val="it-IT"/>
        </w:rPr>
        <w:t xml:space="preserve"> un traguardo che non solo rafforza la sua presenza sul territorio nazionale, ma che porta anche un importante risvolto occupazionale</w:t>
      </w:r>
      <w:r w:rsidR="0073163B">
        <w:rPr>
          <w:lang w:val="it-IT"/>
        </w:rPr>
        <w:t xml:space="preserve">. Complessivamente, infatti, queste tre inaugurazioni hanno portato alla creazione </w:t>
      </w:r>
      <w:r w:rsidR="0073163B" w:rsidRPr="00B36D70">
        <w:rPr>
          <w:lang w:val="it-IT"/>
        </w:rPr>
        <w:t xml:space="preserve">di </w:t>
      </w:r>
      <w:r w:rsidR="00B36D70" w:rsidRPr="00B36D70">
        <w:rPr>
          <w:b/>
          <w:bCs/>
          <w:lang w:val="it-IT"/>
        </w:rPr>
        <w:t>53</w:t>
      </w:r>
      <w:r w:rsidR="0073163B" w:rsidRPr="00B36D70">
        <w:rPr>
          <w:b/>
          <w:bCs/>
          <w:lang w:val="it-IT"/>
        </w:rPr>
        <w:t xml:space="preserve"> nuovi posti di lavoro, di cui 1</w:t>
      </w:r>
      <w:r w:rsidR="00C442A8" w:rsidRPr="00B36D70">
        <w:rPr>
          <w:b/>
          <w:bCs/>
          <w:lang w:val="it-IT"/>
        </w:rPr>
        <w:t>5</w:t>
      </w:r>
      <w:r w:rsidR="0073163B" w:rsidRPr="00B36D70">
        <w:rPr>
          <w:b/>
          <w:bCs/>
          <w:lang w:val="it-IT"/>
        </w:rPr>
        <w:t xml:space="preserve"> proprio nel supermercato astigiano</w:t>
      </w:r>
      <w:r w:rsidR="0073163B" w:rsidRPr="00EE1B9F">
        <w:rPr>
          <w:lang w:val="it-IT"/>
        </w:rPr>
        <w:t>.</w:t>
      </w:r>
    </w:p>
    <w:p w14:paraId="575B1A2F" w14:textId="77777777" w:rsidR="0022589A" w:rsidRDefault="0022589A" w:rsidP="000710A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A916B50" w14:textId="624B77CA" w:rsidR="0022589A" w:rsidRPr="006A18A5" w:rsidRDefault="006A18A5" w:rsidP="000710AA">
      <w:pPr>
        <w:pStyle w:val="EinfAbs"/>
        <w:jc w:val="both"/>
        <w:rPr>
          <w:rFonts w:asciiTheme="minorHAnsi" w:hAnsiTheme="minorHAnsi" w:cstheme="minorHAnsi"/>
          <w:bCs/>
          <w:color w:val="auto"/>
          <w:sz w:val="28"/>
          <w:szCs w:val="28"/>
          <w:lang w:val="it-IT"/>
        </w:rPr>
      </w:pPr>
      <w:r w:rsidRPr="006A18A5">
        <w:rPr>
          <w:rFonts w:asciiTheme="minorHAnsi" w:hAnsiTheme="minorHAnsi" w:cstheme="minorHAnsi"/>
          <w:b/>
          <w:color w:val="17365D" w:themeColor="text2" w:themeShade="BF"/>
          <w:sz w:val="28"/>
          <w:szCs w:val="28"/>
          <w:lang w:val="it-IT"/>
        </w:rPr>
        <w:t>Il nuovo punto vendita di Asti</w:t>
      </w:r>
    </w:p>
    <w:p w14:paraId="1501B9E0" w14:textId="69385FAD" w:rsidR="007E22B8" w:rsidRDefault="008601A9" w:rsidP="000710A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il taglio del nastro di questa mattina, </w:t>
      </w:r>
      <w:r w:rsidRP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</w:t>
      </w:r>
      <w:r w:rsidRPr="000A217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presenza del </w:t>
      </w:r>
      <w:r w:rsidRPr="000A217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sindaco Maurizio Rasero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 nuovo store</w:t>
      </w:r>
      <w:r w:rsidR="00C442A8" w:rsidRPr="00C442A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C442A8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via Savona </w:t>
      </w:r>
      <w:r w:rsidR="00C442A8" w:rsidRPr="00C442A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sostituisce la vecchia sede di</w:t>
      </w:r>
      <w:r w:rsidR="00C442A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Corso Venezia ed è</w:t>
      </w:r>
      <w:r w:rsidR="00B87717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pronto ad accogliere i clienti tutti i giorni, dal lunedì alla domenica, dalle 8:00 alle 21:30</w:t>
      </w:r>
      <w:r w:rsidR="00B87717" w:rsidRPr="00B8771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B8771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645FB" w:rsidRP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struttura, che si estende su </w:t>
      </w:r>
      <w:r w:rsidR="009645FB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1.300mq di area vendita</w:t>
      </w:r>
      <w:r w:rsidR="009645FB" w:rsidRP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include un </w:t>
      </w:r>
      <w:r w:rsidR="009645FB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parcheggio da 11</w:t>
      </w:r>
      <w:r w:rsidR="000A217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</w:t>
      </w:r>
      <w:r w:rsidR="009645FB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</w:t>
      </w:r>
      <w:r w:rsidR="009645FB" w:rsidRP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rispetta i più recenti standard ambientali dell'azienda, con certificazione in </w:t>
      </w:r>
      <w:r w:rsidR="009645FB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A4</w:t>
      </w:r>
      <w:r w:rsidR="009645FB" w:rsidRP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L'edificio è stato costruito su un sito che ospitava un vecchio mulino in disuso </w:t>
      </w:r>
      <w:r w:rsidR="00B8771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molti anni, demolito per far spazio </w:t>
      </w:r>
      <w:r w:rsidR="00B8771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ad una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moderna struttura commerciale nell'ambito di un progetto a consumo di suolo zero. </w:t>
      </w:r>
      <w:r w:rsidR="00D6667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Sul tetto,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E5F4C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il supermercato </w:t>
      </w:r>
      <w:r w:rsidR="00D6667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dispone di</w:t>
      </w:r>
      <w:r w:rsidR="00FE5F4C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 impianto fotovoltaico da 178 kW e il fabbisogno energetico rimanente è soddisfatto integralmente da fonti rinnovabili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L'illuminazione interna ottimizza la luce naturale grazie ad ampie vetrate ed è supportata da sistemi a LED, che garantiscono un risparmio del 50% rispetto alle tecnologie meno recenti.</w:t>
      </w:r>
      <w:r w:rsid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645FB" w:rsidRPr="009645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parcheggio è inoltre attrezzato con una colonnina di ricarica per veicoli elettrici.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progetto complessivo ha incluso anche </w:t>
      </w:r>
      <w:r w:rsidR="00FE5F4C" w:rsidRPr="008601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importanti interventi di riqualificazione urbana</w:t>
      </w:r>
      <w:r w:rsidR="00FE5F4C" w:rsidRPr="00FE5F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15495B7C" w14:textId="77777777" w:rsidR="00FE5F4C" w:rsidRDefault="00FE5F4C" w:rsidP="000710AA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</w:p>
    <w:p w14:paraId="3F19A85A" w14:textId="005A5F5C" w:rsidR="00D97F1E" w:rsidRPr="000867D1" w:rsidRDefault="00D97F1E" w:rsidP="000710AA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L’emozione del </w:t>
      </w:r>
      <w:r w:rsidRPr="000867D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vale davvero</w:t>
      </w:r>
      <w:r w:rsidR="00B8771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02BB745E" w14:textId="3910072B" w:rsidR="00D97F1E" w:rsidRPr="000710AA" w:rsidRDefault="00260F14" w:rsidP="000710AA">
      <w:pPr>
        <w:pStyle w:val="Default"/>
        <w:spacing w:line="288" w:lineRule="auto"/>
        <w:jc w:val="both"/>
        <w:rPr>
          <w:rFonts w:cs="Calibri-Bold"/>
          <w:bCs/>
          <w:sz w:val="22"/>
          <w:szCs w:val="22"/>
        </w:rPr>
      </w:pPr>
      <w:r w:rsidRPr="00260F14">
        <w:rPr>
          <w:rFonts w:cs="Calibri-Bold"/>
          <w:bCs/>
          <w:sz w:val="22"/>
          <w:szCs w:val="22"/>
        </w:rPr>
        <w:t xml:space="preserve">In occasione delle festività, il nuovo store presenta un assortimento arricchito </w:t>
      </w:r>
      <w:r w:rsidR="00F72AA9">
        <w:rPr>
          <w:rFonts w:cs="Calibri-Bold"/>
          <w:bCs/>
          <w:sz w:val="22"/>
          <w:szCs w:val="22"/>
        </w:rPr>
        <w:t>da molti prodotti delle</w:t>
      </w:r>
      <w:r w:rsidRPr="00260F14">
        <w:rPr>
          <w:rFonts w:cs="Calibri-Bold"/>
          <w:bCs/>
          <w:sz w:val="22"/>
          <w:szCs w:val="22"/>
        </w:rPr>
        <w:t xml:space="preserve"> linee </w:t>
      </w:r>
      <w:r w:rsidRPr="008601A9">
        <w:rPr>
          <w:rFonts w:cs="Calibri-Bold"/>
          <w:b/>
          <w:sz w:val="22"/>
          <w:szCs w:val="22"/>
        </w:rPr>
        <w:t xml:space="preserve">Deluxe e </w:t>
      </w:r>
      <w:proofErr w:type="spellStart"/>
      <w:r w:rsidRPr="008601A9">
        <w:rPr>
          <w:rFonts w:cs="Calibri-Bold"/>
          <w:b/>
          <w:sz w:val="22"/>
          <w:szCs w:val="22"/>
        </w:rPr>
        <w:t>Favorina</w:t>
      </w:r>
      <w:proofErr w:type="spellEnd"/>
      <w:r w:rsidRPr="00260F14">
        <w:rPr>
          <w:rFonts w:cs="Calibri-Bold"/>
          <w:bCs/>
          <w:sz w:val="22"/>
          <w:szCs w:val="22"/>
        </w:rPr>
        <w:t>: la prima propone una selezione gourmet di specialità ricercate, con l'ulteriore garanzia</w:t>
      </w:r>
      <w:r w:rsidR="008601A9">
        <w:rPr>
          <w:rFonts w:cs="Calibri-Bold"/>
          <w:bCs/>
          <w:sz w:val="22"/>
          <w:szCs w:val="22"/>
        </w:rPr>
        <w:t>,</w:t>
      </w:r>
      <w:r w:rsidRPr="00260F14">
        <w:rPr>
          <w:rFonts w:cs="Calibri-Bold"/>
          <w:bCs/>
          <w:sz w:val="22"/>
          <w:szCs w:val="22"/>
        </w:rPr>
        <w:t xml:space="preserve"> </w:t>
      </w:r>
      <w:r w:rsidR="008601A9" w:rsidRPr="00260F14">
        <w:rPr>
          <w:rFonts w:cs="Calibri-Bold"/>
          <w:bCs/>
          <w:sz w:val="22"/>
          <w:szCs w:val="22"/>
        </w:rPr>
        <w:t>su alcuni prodotti</w:t>
      </w:r>
      <w:r w:rsidR="008601A9">
        <w:rPr>
          <w:rFonts w:cs="Calibri-Bold"/>
          <w:bCs/>
          <w:sz w:val="22"/>
          <w:szCs w:val="22"/>
        </w:rPr>
        <w:t>,</w:t>
      </w:r>
      <w:r w:rsidR="008601A9" w:rsidRPr="00260F14">
        <w:rPr>
          <w:rFonts w:cs="Calibri-Bold"/>
          <w:bCs/>
          <w:sz w:val="22"/>
          <w:szCs w:val="22"/>
        </w:rPr>
        <w:t xml:space="preserve"> </w:t>
      </w:r>
      <w:r w:rsidRPr="00260F14">
        <w:rPr>
          <w:rFonts w:cs="Calibri-Bold"/>
          <w:bCs/>
          <w:sz w:val="22"/>
          <w:szCs w:val="22"/>
        </w:rPr>
        <w:t xml:space="preserve">del Sigillo “Approvato da Gambero Rosso”. La seconda </w:t>
      </w:r>
      <w:r w:rsidR="00FD0B7C">
        <w:rPr>
          <w:rFonts w:cs="Calibri-Bold"/>
          <w:bCs/>
          <w:sz w:val="22"/>
          <w:szCs w:val="22"/>
        </w:rPr>
        <w:t>è dedicata ai dolci</w:t>
      </w:r>
      <w:r w:rsidRPr="00260F14">
        <w:rPr>
          <w:rFonts w:cs="Calibri-Bold"/>
          <w:bCs/>
          <w:sz w:val="22"/>
          <w:szCs w:val="22"/>
        </w:rPr>
        <w:t xml:space="preserve">, offrendo sia i classici </w:t>
      </w:r>
      <w:r w:rsidR="00F72AA9">
        <w:rPr>
          <w:rFonts w:cs="Calibri-Bold"/>
          <w:bCs/>
          <w:sz w:val="22"/>
          <w:szCs w:val="22"/>
        </w:rPr>
        <w:t>natalizi</w:t>
      </w:r>
      <w:r w:rsidRPr="00260F14">
        <w:rPr>
          <w:rFonts w:cs="Calibri-Bold"/>
          <w:bCs/>
          <w:sz w:val="22"/>
          <w:szCs w:val="22"/>
        </w:rPr>
        <w:t xml:space="preserve">, come il </w:t>
      </w:r>
      <w:r w:rsidR="00F72AA9">
        <w:rPr>
          <w:rFonts w:cs="Calibri-Bold"/>
          <w:bCs/>
          <w:sz w:val="22"/>
          <w:szCs w:val="22"/>
        </w:rPr>
        <w:t xml:space="preserve">pandoro o il </w:t>
      </w:r>
      <w:r w:rsidRPr="00260F14">
        <w:rPr>
          <w:rFonts w:cs="Calibri-Bold"/>
          <w:bCs/>
          <w:sz w:val="22"/>
          <w:szCs w:val="22"/>
        </w:rPr>
        <w:t xml:space="preserve">panettone, sia ricette ispirate al Nord Europa. Tutta la proposta food è improntata alla qualità e alla sostenibilità, grazie all'uso di ingredienti selezionati, </w:t>
      </w:r>
      <w:r w:rsidR="00F72AA9">
        <w:rPr>
          <w:rFonts w:cs="Calibri-Bold"/>
          <w:bCs/>
          <w:sz w:val="22"/>
          <w:szCs w:val="22"/>
        </w:rPr>
        <w:t>come</w:t>
      </w:r>
      <w:r w:rsidRPr="00260F14">
        <w:rPr>
          <w:rFonts w:cs="Calibri-Bold"/>
          <w:bCs/>
          <w:sz w:val="22"/>
          <w:szCs w:val="22"/>
        </w:rPr>
        <w:t xml:space="preserve"> il </w:t>
      </w:r>
      <w:r w:rsidRPr="00F72AA9">
        <w:rPr>
          <w:rFonts w:cs="Calibri-Bold"/>
          <w:b/>
          <w:sz w:val="22"/>
          <w:szCs w:val="22"/>
        </w:rPr>
        <w:t xml:space="preserve">cacao certificato </w:t>
      </w:r>
      <w:proofErr w:type="spellStart"/>
      <w:r w:rsidRPr="00F72AA9">
        <w:rPr>
          <w:rFonts w:cs="Calibri-Bold"/>
          <w:b/>
          <w:sz w:val="22"/>
          <w:szCs w:val="22"/>
        </w:rPr>
        <w:t>Fairtrade</w:t>
      </w:r>
      <w:proofErr w:type="spellEnd"/>
      <w:r w:rsidRPr="00F72AA9">
        <w:rPr>
          <w:rFonts w:cs="Calibri-Bold"/>
          <w:b/>
          <w:sz w:val="22"/>
          <w:szCs w:val="22"/>
        </w:rPr>
        <w:t xml:space="preserve"> o Rainforest Alliance</w:t>
      </w:r>
      <w:r w:rsidRPr="00260F14">
        <w:rPr>
          <w:rFonts w:cs="Calibri-Bold"/>
          <w:bCs/>
          <w:sz w:val="22"/>
          <w:szCs w:val="22"/>
        </w:rPr>
        <w:t xml:space="preserve"> e le </w:t>
      </w:r>
      <w:r w:rsidRPr="00F72AA9">
        <w:rPr>
          <w:rFonts w:cs="Calibri-Bold"/>
          <w:b/>
          <w:sz w:val="22"/>
          <w:szCs w:val="22"/>
        </w:rPr>
        <w:t>uova provenienti esclusivamente da galline allevate a terra</w:t>
      </w:r>
      <w:r w:rsidRPr="00260F14">
        <w:rPr>
          <w:rFonts w:cs="Calibri-Bold"/>
          <w:bCs/>
          <w:sz w:val="22"/>
          <w:szCs w:val="22"/>
        </w:rPr>
        <w:t xml:space="preserve">. L'offerta si estende </w:t>
      </w:r>
      <w:r w:rsidR="00F72AA9">
        <w:rPr>
          <w:rFonts w:cs="Calibri-Bold"/>
          <w:bCs/>
          <w:sz w:val="22"/>
          <w:szCs w:val="22"/>
        </w:rPr>
        <w:t>ulteriormente ad</w:t>
      </w:r>
      <w:r w:rsidRPr="00260F14">
        <w:rPr>
          <w:rFonts w:cs="Calibri-Bold"/>
          <w:bCs/>
          <w:sz w:val="22"/>
          <w:szCs w:val="22"/>
        </w:rPr>
        <w:t xml:space="preserve"> articoli non </w:t>
      </w:r>
      <w:r w:rsidR="0073163B">
        <w:rPr>
          <w:rFonts w:cs="Calibri-Bold"/>
          <w:bCs/>
          <w:sz w:val="22"/>
          <w:szCs w:val="22"/>
        </w:rPr>
        <w:t>food,</w:t>
      </w:r>
      <w:r w:rsidR="00F72AA9">
        <w:rPr>
          <w:rFonts w:cs="Calibri-Bold"/>
          <w:bCs/>
          <w:sz w:val="22"/>
          <w:szCs w:val="22"/>
        </w:rPr>
        <w:t xml:space="preserve"> tra cui decorazioni, accessori per la casa e idee regalo</w:t>
      </w:r>
      <w:r w:rsidRPr="00260F14">
        <w:rPr>
          <w:rFonts w:cs="Calibri-Bold"/>
          <w:bCs/>
          <w:sz w:val="22"/>
          <w:szCs w:val="22"/>
        </w:rPr>
        <w:t>.</w:t>
      </w:r>
    </w:p>
    <w:p w14:paraId="04511BC0" w14:textId="77777777" w:rsidR="00D97F1E" w:rsidRPr="00992F9D" w:rsidRDefault="00D97F1E" w:rsidP="000710A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0710AA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0710A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57A51048" w:rsidR="00495BB1" w:rsidRPr="00C06826" w:rsidRDefault="00495BB1" w:rsidP="000710AA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1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0710AA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710AA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0710AA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1"/>
    <w:p w14:paraId="366AE413" w14:textId="77777777" w:rsidR="00D04C9A" w:rsidRPr="00AE06FA" w:rsidRDefault="00D04C9A" w:rsidP="000710AA">
      <w:pPr>
        <w:spacing w:after="0" w:line="288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0710AA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B04494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35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1213"/>
    <w:rsid w:val="000425DF"/>
    <w:rsid w:val="000539D4"/>
    <w:rsid w:val="00054718"/>
    <w:rsid w:val="000575B7"/>
    <w:rsid w:val="000603EC"/>
    <w:rsid w:val="00060695"/>
    <w:rsid w:val="00060BC2"/>
    <w:rsid w:val="000710AA"/>
    <w:rsid w:val="00071BBE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71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6054"/>
    <w:rsid w:val="0017060B"/>
    <w:rsid w:val="00171FA8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2589A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0F14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16BA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6031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450E4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1BEF"/>
    <w:rsid w:val="004157D6"/>
    <w:rsid w:val="0042032F"/>
    <w:rsid w:val="00424502"/>
    <w:rsid w:val="0042500D"/>
    <w:rsid w:val="004305C9"/>
    <w:rsid w:val="004306DB"/>
    <w:rsid w:val="00442EA3"/>
    <w:rsid w:val="00444D83"/>
    <w:rsid w:val="004456F0"/>
    <w:rsid w:val="00447819"/>
    <w:rsid w:val="0045365A"/>
    <w:rsid w:val="004550CB"/>
    <w:rsid w:val="00455AB3"/>
    <w:rsid w:val="00456008"/>
    <w:rsid w:val="004569A0"/>
    <w:rsid w:val="00461B61"/>
    <w:rsid w:val="00461D50"/>
    <w:rsid w:val="00462465"/>
    <w:rsid w:val="00464F63"/>
    <w:rsid w:val="00466A7C"/>
    <w:rsid w:val="0048056B"/>
    <w:rsid w:val="00487BD5"/>
    <w:rsid w:val="004934BF"/>
    <w:rsid w:val="00495BB1"/>
    <w:rsid w:val="0049612D"/>
    <w:rsid w:val="004A30FD"/>
    <w:rsid w:val="004A5FC1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4F5B43"/>
    <w:rsid w:val="0050059B"/>
    <w:rsid w:val="00501859"/>
    <w:rsid w:val="005025CE"/>
    <w:rsid w:val="00504DEB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65B9E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B7FB7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02A5"/>
    <w:rsid w:val="00642205"/>
    <w:rsid w:val="00645A03"/>
    <w:rsid w:val="00646E8A"/>
    <w:rsid w:val="00646F25"/>
    <w:rsid w:val="006513C5"/>
    <w:rsid w:val="006540B7"/>
    <w:rsid w:val="00654FFD"/>
    <w:rsid w:val="00656CD8"/>
    <w:rsid w:val="006632A5"/>
    <w:rsid w:val="00665CB3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8A5"/>
    <w:rsid w:val="006A1FB7"/>
    <w:rsid w:val="006A7843"/>
    <w:rsid w:val="006A7E99"/>
    <w:rsid w:val="006B7030"/>
    <w:rsid w:val="006B7AB8"/>
    <w:rsid w:val="006C335F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06F0B"/>
    <w:rsid w:val="0071422D"/>
    <w:rsid w:val="00721BD7"/>
    <w:rsid w:val="00722E57"/>
    <w:rsid w:val="007233D6"/>
    <w:rsid w:val="007243DB"/>
    <w:rsid w:val="00730ED9"/>
    <w:rsid w:val="0073163B"/>
    <w:rsid w:val="00733CE1"/>
    <w:rsid w:val="0074190F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E22B8"/>
    <w:rsid w:val="007E501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01A9"/>
    <w:rsid w:val="00861B00"/>
    <w:rsid w:val="00870DB5"/>
    <w:rsid w:val="00872985"/>
    <w:rsid w:val="00874CC6"/>
    <w:rsid w:val="008772EB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3DDF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4D53"/>
    <w:rsid w:val="00940B33"/>
    <w:rsid w:val="00942DD5"/>
    <w:rsid w:val="009430F7"/>
    <w:rsid w:val="00951C4D"/>
    <w:rsid w:val="0095498A"/>
    <w:rsid w:val="009559BD"/>
    <w:rsid w:val="00956053"/>
    <w:rsid w:val="009566E0"/>
    <w:rsid w:val="009602A8"/>
    <w:rsid w:val="00961E6B"/>
    <w:rsid w:val="009645FB"/>
    <w:rsid w:val="0096473E"/>
    <w:rsid w:val="009651B2"/>
    <w:rsid w:val="009722F0"/>
    <w:rsid w:val="00973EC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B60B7"/>
    <w:rsid w:val="009C0411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2E6F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2B17"/>
    <w:rsid w:val="00A96258"/>
    <w:rsid w:val="00A974BF"/>
    <w:rsid w:val="00AA0D98"/>
    <w:rsid w:val="00AA29AA"/>
    <w:rsid w:val="00AA47FC"/>
    <w:rsid w:val="00AB45EE"/>
    <w:rsid w:val="00AB5BE4"/>
    <w:rsid w:val="00AB71BA"/>
    <w:rsid w:val="00AB7F62"/>
    <w:rsid w:val="00AC0D82"/>
    <w:rsid w:val="00AC11C8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36D70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717"/>
    <w:rsid w:val="00B87D7E"/>
    <w:rsid w:val="00B945A1"/>
    <w:rsid w:val="00BA0F02"/>
    <w:rsid w:val="00BA4995"/>
    <w:rsid w:val="00BA55AD"/>
    <w:rsid w:val="00BA5E70"/>
    <w:rsid w:val="00BA6EB1"/>
    <w:rsid w:val="00BA7A07"/>
    <w:rsid w:val="00BB6989"/>
    <w:rsid w:val="00BB6F23"/>
    <w:rsid w:val="00BB6F79"/>
    <w:rsid w:val="00BB7EE9"/>
    <w:rsid w:val="00BC24D3"/>
    <w:rsid w:val="00BC26FA"/>
    <w:rsid w:val="00BC3786"/>
    <w:rsid w:val="00BD500F"/>
    <w:rsid w:val="00BF2955"/>
    <w:rsid w:val="00BF3A78"/>
    <w:rsid w:val="00C1028F"/>
    <w:rsid w:val="00C118D7"/>
    <w:rsid w:val="00C20E9A"/>
    <w:rsid w:val="00C24285"/>
    <w:rsid w:val="00C249BC"/>
    <w:rsid w:val="00C30C90"/>
    <w:rsid w:val="00C31681"/>
    <w:rsid w:val="00C368E2"/>
    <w:rsid w:val="00C375F6"/>
    <w:rsid w:val="00C442A8"/>
    <w:rsid w:val="00C45C44"/>
    <w:rsid w:val="00C468BA"/>
    <w:rsid w:val="00C51F22"/>
    <w:rsid w:val="00C52888"/>
    <w:rsid w:val="00C6328F"/>
    <w:rsid w:val="00C639A5"/>
    <w:rsid w:val="00C66FB2"/>
    <w:rsid w:val="00C70B03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194D"/>
    <w:rsid w:val="00D328D4"/>
    <w:rsid w:val="00D35B12"/>
    <w:rsid w:val="00D379FD"/>
    <w:rsid w:val="00D45AAC"/>
    <w:rsid w:val="00D477EF"/>
    <w:rsid w:val="00D53693"/>
    <w:rsid w:val="00D53813"/>
    <w:rsid w:val="00D53E85"/>
    <w:rsid w:val="00D57B2C"/>
    <w:rsid w:val="00D6078F"/>
    <w:rsid w:val="00D60F2E"/>
    <w:rsid w:val="00D61BED"/>
    <w:rsid w:val="00D66670"/>
    <w:rsid w:val="00D70771"/>
    <w:rsid w:val="00D734AF"/>
    <w:rsid w:val="00D739A4"/>
    <w:rsid w:val="00D75220"/>
    <w:rsid w:val="00D7546B"/>
    <w:rsid w:val="00D80778"/>
    <w:rsid w:val="00D94FE1"/>
    <w:rsid w:val="00D97C26"/>
    <w:rsid w:val="00D97F1E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49F0"/>
    <w:rsid w:val="00DE3421"/>
    <w:rsid w:val="00DE56DD"/>
    <w:rsid w:val="00DE76D6"/>
    <w:rsid w:val="00DF3D08"/>
    <w:rsid w:val="00DF46D9"/>
    <w:rsid w:val="00DF5445"/>
    <w:rsid w:val="00E0460F"/>
    <w:rsid w:val="00E07D37"/>
    <w:rsid w:val="00E10D01"/>
    <w:rsid w:val="00E12B16"/>
    <w:rsid w:val="00E13883"/>
    <w:rsid w:val="00E20156"/>
    <w:rsid w:val="00E2222F"/>
    <w:rsid w:val="00E269C9"/>
    <w:rsid w:val="00E305BA"/>
    <w:rsid w:val="00E3078B"/>
    <w:rsid w:val="00E342E9"/>
    <w:rsid w:val="00E40992"/>
    <w:rsid w:val="00E4205F"/>
    <w:rsid w:val="00E50635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5674"/>
    <w:rsid w:val="00EA6353"/>
    <w:rsid w:val="00EB0559"/>
    <w:rsid w:val="00EC4CE1"/>
    <w:rsid w:val="00ED1B20"/>
    <w:rsid w:val="00ED20A6"/>
    <w:rsid w:val="00ED229D"/>
    <w:rsid w:val="00ED4AF2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04FB2"/>
    <w:rsid w:val="00F16C0E"/>
    <w:rsid w:val="00F17DDA"/>
    <w:rsid w:val="00F2311F"/>
    <w:rsid w:val="00F24C8D"/>
    <w:rsid w:val="00F2625C"/>
    <w:rsid w:val="00F332EC"/>
    <w:rsid w:val="00F34BC4"/>
    <w:rsid w:val="00F43738"/>
    <w:rsid w:val="00F4698F"/>
    <w:rsid w:val="00F469A5"/>
    <w:rsid w:val="00F47C01"/>
    <w:rsid w:val="00F5038E"/>
    <w:rsid w:val="00F61553"/>
    <w:rsid w:val="00F67B8A"/>
    <w:rsid w:val="00F72AA9"/>
    <w:rsid w:val="00F77BEC"/>
    <w:rsid w:val="00F81A8E"/>
    <w:rsid w:val="00F84734"/>
    <w:rsid w:val="00F849CD"/>
    <w:rsid w:val="00F85DC0"/>
    <w:rsid w:val="00F87F3A"/>
    <w:rsid w:val="00F90D0F"/>
    <w:rsid w:val="00F93588"/>
    <w:rsid w:val="00F94889"/>
    <w:rsid w:val="00FA3405"/>
    <w:rsid w:val="00FB2F82"/>
    <w:rsid w:val="00FB5053"/>
    <w:rsid w:val="00FD0B7C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5F4C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356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951C4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9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32</cp:revision>
  <cp:lastPrinted>2023-02-14T10:18:00Z</cp:lastPrinted>
  <dcterms:created xsi:type="dcterms:W3CDTF">2024-12-23T14:46:00Z</dcterms:created>
  <dcterms:modified xsi:type="dcterms:W3CDTF">2025-11-24T07:43:00Z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